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CAB0" w14:textId="5B1D60BD" w:rsidR="00EC6A88" w:rsidRPr="007502F1" w:rsidRDefault="00637E65" w:rsidP="007502F1">
      <w:pPr>
        <w:shd w:val="clear" w:color="auto" w:fill="D9D9D9" w:themeFill="background1" w:themeFillShade="D9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BB450C">
        <w:rPr>
          <w:rFonts w:asciiTheme="minorHAnsi" w:hAnsiTheme="minorHAnsi" w:cstheme="minorHAnsi"/>
          <w:b/>
          <w:bCs/>
          <w:sz w:val="26"/>
          <w:szCs w:val="26"/>
        </w:rPr>
        <w:t>Regulamin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dyżurów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wakacyjnych 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w przedszkolach prowadzonych </w:t>
      </w:r>
      <w:r w:rsidR="007426DE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>przez Gminę Ozimek w okresie wakacyjnym w 202</w:t>
      </w:r>
      <w:r w:rsidR="00E1105A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</w:p>
    <w:p w14:paraId="2435FCFD" w14:textId="22BFBDA8" w:rsidR="00EC6A88" w:rsidRPr="007502F1" w:rsidRDefault="00EC6A88" w:rsidP="00EC6A88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</w:rPr>
        <w:tab/>
      </w:r>
      <w:r w:rsidRPr="007502F1">
        <w:rPr>
          <w:rFonts w:asciiTheme="minorHAnsi" w:hAnsiTheme="minorHAnsi" w:cs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7502F1">
        <w:rPr>
          <w:rFonts w:asciiTheme="minorHAnsi" w:hAnsiTheme="minorHAnsi" w:cstheme="minorHAnsi"/>
          <w:sz w:val="22"/>
          <w:szCs w:val="22"/>
        </w:rPr>
        <w:t>§ 12 oraz § 18 rozporządzenia Ministra Edukacji Narodowej z dnia 28 lutego 2019 r. w sprawie szczegółowej organizacji publicznych szkół i publicznych przedszkoli (Dz.U. z 20</w:t>
      </w:r>
      <w:r w:rsidR="00E1105A">
        <w:rPr>
          <w:rFonts w:asciiTheme="minorHAnsi" w:hAnsiTheme="minorHAnsi" w:cstheme="minorHAnsi"/>
          <w:sz w:val="22"/>
          <w:szCs w:val="22"/>
        </w:rPr>
        <w:t>23</w:t>
      </w:r>
      <w:r w:rsidRPr="007502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E1105A">
        <w:rPr>
          <w:rFonts w:asciiTheme="minorHAnsi" w:hAnsiTheme="minorHAnsi" w:cstheme="minorHAnsi"/>
          <w:sz w:val="22"/>
          <w:szCs w:val="22"/>
        </w:rPr>
        <w:t>2736</w:t>
      </w:r>
      <w:r w:rsidRPr="007502F1">
        <w:rPr>
          <w:rFonts w:asciiTheme="minorHAnsi" w:hAnsiTheme="minorHAnsi" w:cstheme="minorHAnsi"/>
          <w:sz w:val="22"/>
          <w:szCs w:val="22"/>
        </w:rPr>
        <w:t xml:space="preserve">) oraz wniosków dyrektorów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 w14:paraId="46372C62" w14:textId="3D3E9CBF" w:rsidR="00EC6A88" w:rsidRPr="007502F1" w:rsidRDefault="00EC6A88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 w14:paraId="4DAE8777" w14:textId="580FF54C" w:rsidR="00EC6A88" w:rsidRPr="007502F1" w:rsidRDefault="00C333BA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 szkolnym 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opieka wakacyjna w dyżurujących przedszkolach, zgodnie </w:t>
      </w:r>
      <w:r w:rsidR="007502F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Zarządzeniem Nr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OR.0050.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196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Ozimka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listopada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lutego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ustalenia terminów przerw w pracy przedszkoli i oddziałów przedszkolnych w szkołach podstawowych prowadzonych przez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Gminę Ozimek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szkolny 202</w:t>
      </w:r>
      <w:r w:rsidR="0046054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46054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, będzie organizowana w następujących terminach:</w:t>
      </w:r>
    </w:p>
    <w:tbl>
      <w:tblPr>
        <w:tblStyle w:val="Tabela-Siatka"/>
        <w:tblW w:w="859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9"/>
        <w:gridCol w:w="1230"/>
        <w:gridCol w:w="2639"/>
        <w:gridCol w:w="1994"/>
        <w:gridCol w:w="1499"/>
      </w:tblGrid>
      <w:tr w:rsidR="004A7231" w:rsidRPr="007502F1" w14:paraId="78838917" w14:textId="6DF7023E" w:rsidTr="004A7231">
        <w:trPr>
          <w:trHeight w:val="398"/>
          <w:jc w:val="center"/>
        </w:trPr>
        <w:tc>
          <w:tcPr>
            <w:tcW w:w="24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6DE9" w14:textId="2C206A8B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C50399">
              <w:rPr>
                <w:rFonts w:asciiTheme="minorHAnsi" w:hAnsiTheme="minorHAnsi" w:cstheme="minorHAnsi"/>
                <w:b/>
                <w:sz w:val="20"/>
                <w:szCs w:val="20"/>
              </w:rPr>
              <w:t>Termin dyżuru wakacyjnego</w:t>
            </w:r>
          </w:p>
        </w:tc>
        <w:tc>
          <w:tcPr>
            <w:tcW w:w="2639" w:type="dxa"/>
            <w:vMerge w:val="restart"/>
          </w:tcPr>
          <w:p w14:paraId="6D3DCCFD" w14:textId="1B078AAF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1994" w:type="dxa"/>
            <w:vMerge w:val="restart"/>
          </w:tcPr>
          <w:p w14:paraId="6827E8C8" w14:textId="3F53EC1C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1499" w:type="dxa"/>
            <w:vMerge w:val="restart"/>
          </w:tcPr>
          <w:p w14:paraId="381E0207" w14:textId="21F9C626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Godziny pracy</w:t>
            </w:r>
          </w:p>
        </w:tc>
      </w:tr>
      <w:tr w:rsidR="004A7231" w:rsidRPr="007502F1" w14:paraId="2E3BDDAD" w14:textId="7240A9F8" w:rsidTr="004A7231">
        <w:trPr>
          <w:trHeight w:val="263"/>
          <w:jc w:val="center"/>
        </w:trPr>
        <w:tc>
          <w:tcPr>
            <w:tcW w:w="1229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ECDFC7" w14:textId="1FD3A56F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3ED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639" w:type="dxa"/>
            <w:vMerge/>
          </w:tcPr>
          <w:p w14:paraId="218D7964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14:paraId="2B042579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14:paraId="35C590B8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A7231" w:rsidRPr="007502F1" w14:paraId="2691648A" w14:textId="774DC5F9" w:rsidTr="0076312F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A100569" w14:textId="15218D8F" w:rsidR="004A7231" w:rsidRPr="007502F1" w:rsidRDefault="004A723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002CD79" w14:textId="723923DB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</w:tcPr>
          <w:p w14:paraId="257A1806" w14:textId="710D44D6" w:rsidR="004A7231" w:rsidRDefault="004A723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1089B54B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Korczaka 10, </w:t>
            </w:r>
          </w:p>
          <w:p w14:paraId="7DAB5203" w14:textId="0DFCA92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7DB0C735" w14:textId="558BEFD2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</w:tr>
      <w:tr w:rsidR="004A7231" w:rsidRPr="007502F1" w14:paraId="58A021D3" w14:textId="01D72FDF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69A2DE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8524EA7" w14:textId="2D64BB13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6C95295F" w14:textId="60EB6701" w:rsidR="004A7231" w:rsidRDefault="004A7231" w:rsidP="00DD212B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Dylakach</w:t>
            </w:r>
          </w:p>
        </w:tc>
        <w:tc>
          <w:tcPr>
            <w:tcW w:w="1994" w:type="dxa"/>
          </w:tcPr>
          <w:p w14:paraId="0A178562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Fabryczna 2,</w:t>
            </w:r>
          </w:p>
          <w:p w14:paraId="43E08EFF" w14:textId="4364B3ED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46-043 Dylaki</w:t>
            </w:r>
          </w:p>
        </w:tc>
        <w:tc>
          <w:tcPr>
            <w:tcW w:w="1499" w:type="dxa"/>
          </w:tcPr>
          <w:p w14:paraId="37543BFA" w14:textId="78C37095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72DB44E2" w14:textId="358DC7FB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980E2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65F493E9" w14:textId="5606CA9F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76A7B79A" w14:textId="46925D80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3 w Ozimku</w:t>
            </w:r>
          </w:p>
        </w:tc>
        <w:tc>
          <w:tcPr>
            <w:tcW w:w="1994" w:type="dxa"/>
          </w:tcPr>
          <w:p w14:paraId="53BF6493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12,</w:t>
            </w:r>
          </w:p>
          <w:p w14:paraId="14C1A40F" w14:textId="708238A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1B3DB0B7" w14:textId="75D799D5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5B68E240" w14:textId="28B12FBA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96CB6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24E92F7" w14:textId="1BF46A18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4AD19127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Grodźcu</w:t>
            </w:r>
          </w:p>
          <w:p w14:paraId="57DE0BE4" w14:textId="64BA6D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0"/>
                <w:szCs w:val="20"/>
              </w:rPr>
              <w:t>Zespół Szkolno-Przedszkolny</w:t>
            </w:r>
          </w:p>
        </w:tc>
        <w:tc>
          <w:tcPr>
            <w:tcW w:w="1994" w:type="dxa"/>
          </w:tcPr>
          <w:p w14:paraId="73D07A45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Tartaczna 1,</w:t>
            </w:r>
          </w:p>
          <w:p w14:paraId="475FCFFC" w14:textId="1FEFB0C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Grodziec</w:t>
            </w:r>
          </w:p>
        </w:tc>
        <w:tc>
          <w:tcPr>
            <w:tcW w:w="1499" w:type="dxa"/>
          </w:tcPr>
          <w:p w14:paraId="3080C4D8" w14:textId="1D8D148A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A7231" w:rsidRPr="007502F1" w14:paraId="3C2E0D84" w14:textId="570C56E1" w:rsidTr="00630E9A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7E946B5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1F8ADBE" w14:textId="05ABB91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  <w:vAlign w:val="center"/>
          </w:tcPr>
          <w:p w14:paraId="18C98BF5" w14:textId="524295B1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5A33590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ul. Ks. Kałuży 13,</w:t>
            </w:r>
          </w:p>
          <w:p w14:paraId="3446F541" w14:textId="7EEC355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0F6DC95D" w14:textId="3D3A1F96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6ABB2FFB" w14:textId="01D29D2D" w:rsidTr="00630E9A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BE5ABC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7D5616F2" w14:textId="1D67DE0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48DFA307" w14:textId="776F3AEF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Szczedrzyku</w:t>
            </w:r>
          </w:p>
        </w:tc>
        <w:tc>
          <w:tcPr>
            <w:tcW w:w="1994" w:type="dxa"/>
          </w:tcPr>
          <w:p w14:paraId="47DAE06D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Opolska 1,</w:t>
            </w:r>
          </w:p>
          <w:p w14:paraId="03F5E71B" w14:textId="32E08FD0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99" w:type="dxa"/>
          </w:tcPr>
          <w:p w14:paraId="07E47728" w14:textId="550CA709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59C3704B" w14:textId="62BBE8A9" w:rsidTr="00630E9A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3F5F293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A0C025D" w14:textId="55A5C7FC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6F8A86A6" w14:textId="7C50F139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w Szkole Podstawowej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Antoniowie</w:t>
            </w:r>
          </w:p>
        </w:tc>
        <w:tc>
          <w:tcPr>
            <w:tcW w:w="1994" w:type="dxa"/>
          </w:tcPr>
          <w:p w14:paraId="2947E289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Powstańców Śl. 17,</w:t>
            </w:r>
          </w:p>
          <w:p w14:paraId="6B27BB14" w14:textId="45CA6D4C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Antoniów</w:t>
            </w:r>
          </w:p>
        </w:tc>
        <w:tc>
          <w:tcPr>
            <w:tcW w:w="1499" w:type="dxa"/>
          </w:tcPr>
          <w:p w14:paraId="5DD995E4" w14:textId="76FECF8B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A7231" w:rsidRPr="007502F1" w14:paraId="3600554B" w14:textId="7F583C11" w:rsidTr="004E65C2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87F6A8F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6ECD050" w14:textId="2415197C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</w:tcPr>
          <w:p w14:paraId="69B72444" w14:textId="1E2CA145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63112D86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Romana Dmowskiego 1,</w:t>
            </w:r>
          </w:p>
          <w:p w14:paraId="4C0C2323" w14:textId="250C599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77055C1F" w14:textId="3602293E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75C2CAA0" w14:textId="23AC0C85" w:rsidTr="004E65C2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56D423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5FFC868D" w14:textId="1AD0263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71C2DC00" w14:textId="068AD87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Krasiejowie</w:t>
            </w:r>
          </w:p>
        </w:tc>
        <w:tc>
          <w:tcPr>
            <w:tcW w:w="1994" w:type="dxa"/>
          </w:tcPr>
          <w:p w14:paraId="56B366D8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Ks. M.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Senfta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2,</w:t>
            </w:r>
          </w:p>
          <w:p w14:paraId="67F6D404" w14:textId="3B7D3FA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Krasiejów</w:t>
            </w:r>
          </w:p>
        </w:tc>
        <w:tc>
          <w:tcPr>
            <w:tcW w:w="1499" w:type="dxa"/>
          </w:tcPr>
          <w:p w14:paraId="1A691C84" w14:textId="51F1EE1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16:00</w:t>
            </w:r>
          </w:p>
        </w:tc>
      </w:tr>
      <w:tr w:rsidR="004A7231" w:rsidRPr="007502F1" w14:paraId="2CBC145C" w14:textId="4D77B165" w:rsidTr="004E65C2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687152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955D43E" w14:textId="089DEBB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2CB195D0" w14:textId="2F866136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2 w Ozimku</w:t>
            </w:r>
          </w:p>
        </w:tc>
        <w:tc>
          <w:tcPr>
            <w:tcW w:w="1994" w:type="dxa"/>
          </w:tcPr>
          <w:p w14:paraId="710085AC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Daniecka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12 a,</w:t>
            </w:r>
          </w:p>
          <w:p w14:paraId="77DB6D34" w14:textId="3C15178A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03DD4770" w14:textId="4B2E69B8" w:rsidR="004A7231" w:rsidRPr="007502F1" w:rsidRDefault="005F3194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A7231" w:rsidRPr="007502F1" w14:paraId="75E056C6" w14:textId="5B0A3BB3" w:rsidTr="004E65C2">
        <w:trPr>
          <w:trHeight w:val="796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4CE946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715C1D63" w14:textId="0DD72FAE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5D86CEC6" w14:textId="71B1681A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Publicznej Szkole Podstawowej w Szczedrzyku</w:t>
            </w:r>
          </w:p>
        </w:tc>
        <w:tc>
          <w:tcPr>
            <w:tcW w:w="1994" w:type="dxa"/>
          </w:tcPr>
          <w:p w14:paraId="586CB7EE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Brolla 1,</w:t>
            </w:r>
          </w:p>
          <w:p w14:paraId="7650CC14" w14:textId="5DD8FAA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99" w:type="dxa"/>
          </w:tcPr>
          <w:p w14:paraId="32A11BB8" w14:textId="030B0D5F" w:rsidR="004A7231" w:rsidRPr="007502F1" w:rsidRDefault="005F3194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14:paraId="780577A0" w14:textId="698BC0B5" w:rsidR="00C50399" w:rsidRDefault="00C50399" w:rsidP="007502F1">
      <w:pPr>
        <w:autoSpaceDE w:val="0"/>
        <w:autoSpaceDN w:val="0"/>
        <w:adjustRightInd w:val="0"/>
        <w:rPr>
          <w:sz w:val="32"/>
          <w:szCs w:val="32"/>
        </w:rPr>
      </w:pPr>
    </w:p>
    <w:p w14:paraId="316CDA0A" w14:textId="77777777" w:rsidR="00CB683D" w:rsidRDefault="00CB683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66AED503" w14:textId="77777777" w:rsidR="00B9119D" w:rsidRPr="00CB683D" w:rsidRDefault="00B9119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56C98567" w14:textId="4A6FF358" w:rsidR="007502F1" w:rsidRPr="00B90591" w:rsidRDefault="007502F1" w:rsidP="00B90591">
      <w:pPr>
        <w:shd w:val="clear" w:color="auto" w:fill="D9D9D9" w:themeFill="background1" w:themeFillShade="D9"/>
        <w:spacing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  <w:r w:rsidR="00B905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0FA2A7" w14:textId="4A09FB64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Dyżur wakacyjny jest organizowany 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 lipca do 31 sierpnia 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dla dzieci uczęszczających </w:t>
      </w:r>
      <w:r w:rsid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roku szkolnym 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przedszkoli i oddziałów przedszkolnych prowadzonych przez Gminę Ozimek</w:t>
      </w:r>
      <w:r w:rsidRPr="00B90591">
        <w:rPr>
          <w:rFonts w:asciiTheme="minorHAnsi" w:hAnsiTheme="minorHAnsi" w:cstheme="minorHAnsi"/>
          <w:sz w:val="22"/>
          <w:szCs w:val="22"/>
        </w:rPr>
        <w:t>, zgodnie z ustalonymi terminami przerw w funkcjonowaniu poszczególnych jednostek, które zostały określone w</w:t>
      </w:r>
      <w:r w:rsidR="006A5E65">
        <w:rPr>
          <w:rFonts w:asciiTheme="minorHAnsi" w:hAnsiTheme="minorHAnsi" w:cstheme="minorHAnsi"/>
          <w:sz w:val="22"/>
          <w:szCs w:val="22"/>
        </w:rPr>
        <w:t xml:space="preserve"> Zarządzeniu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Nr OR.0050.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196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19 listopada 2024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07 lutego 2025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B9119D" w:rsidRPr="00B90591">
        <w:rPr>
          <w:rFonts w:asciiTheme="minorHAnsi" w:hAnsiTheme="minorHAnsi" w:cstheme="minorHAnsi"/>
          <w:sz w:val="22"/>
          <w:szCs w:val="22"/>
        </w:rPr>
        <w:t>.</w:t>
      </w:r>
    </w:p>
    <w:p w14:paraId="7D378B5F" w14:textId="5BF8ACDE" w:rsidR="0042428E" w:rsidRPr="00B90591" w:rsidRDefault="0042428E" w:rsidP="00B9059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 w14:paraId="2F547006" w14:textId="7E042368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Decyzje o organizacji działalności poszczególnych przedszkoli w okresie wakacji, w tym </w:t>
      </w:r>
      <w:r w:rsidRPr="00B90591">
        <w:rPr>
          <w:rFonts w:asciiTheme="minorHAnsi" w:hAnsiTheme="minorHAnsi" w:cstheme="minorHAnsi"/>
          <w:sz w:val="22"/>
          <w:szCs w:val="22"/>
        </w:rPr>
        <w:br/>
        <w:t>o</w:t>
      </w:r>
      <w:r w:rsidR="004A7231">
        <w:rPr>
          <w:rFonts w:asciiTheme="minorHAnsi" w:hAnsiTheme="minorHAnsi" w:cstheme="minorHAnsi"/>
          <w:sz w:val="22"/>
          <w:szCs w:val="22"/>
        </w:rPr>
        <w:t xml:space="preserve"> liczbie</w:t>
      </w:r>
      <w:r w:rsidR="007426D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miejsc w przedszkolu w okresie wakacji podejmuje dyrektor </w:t>
      </w:r>
      <w:r w:rsidRPr="00B90591">
        <w:rPr>
          <w:rFonts w:asciiTheme="minorHAnsi" w:hAnsiTheme="minorHAnsi" w:cstheme="minorHAnsi"/>
          <w:sz w:val="22"/>
          <w:szCs w:val="22"/>
          <w:u w:val="single"/>
        </w:rPr>
        <w:t>uwzględniając realne możliwości organizacyjne przedszkola.</w:t>
      </w:r>
    </w:p>
    <w:p w14:paraId="3D40FDE6" w14:textId="77777777" w:rsidR="00B90591" w:rsidRPr="00B90591" w:rsidRDefault="00B90591" w:rsidP="00B90591">
      <w:pPr>
        <w:pStyle w:val="Akapitzlist"/>
        <w:tabs>
          <w:tab w:val="left" w:pos="284"/>
        </w:tabs>
        <w:spacing w:line="276" w:lineRule="auto"/>
        <w:ind w:left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EAA5CF0" w14:textId="3B12AAB2" w:rsidR="0042428E" w:rsidRDefault="0042428E" w:rsidP="0042428E">
      <w:pPr>
        <w:shd w:val="clear" w:color="auto" w:fill="D9D9D9" w:themeFill="background1" w:themeFillShade="D9"/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 w14:paraId="18F1B819" w14:textId="77777777" w:rsidR="00B90591" w:rsidRDefault="00B90591" w:rsidP="00B9059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9E00" w14:textId="289CFB6B" w:rsidR="0042428E" w:rsidRPr="00B90591" w:rsidRDefault="0042428E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Złożenie prawidłowo wypełnionego wniosku o przyjęcia dziecka na dyżur wakacyjny w terminie </w:t>
      </w:r>
      <w:r w:rsidR="004A7231">
        <w:rPr>
          <w:rFonts w:asciiTheme="minorHAnsi" w:hAnsiTheme="minorHAnsi" w:cstheme="minorHAnsi"/>
          <w:sz w:val="22"/>
          <w:szCs w:val="22"/>
        </w:rPr>
        <w:br/>
      </w:r>
      <w:r w:rsidRPr="00B90591">
        <w:rPr>
          <w:rFonts w:asciiTheme="minorHAnsi" w:hAnsiTheme="minorHAnsi" w:cstheme="minorHAnsi"/>
          <w:sz w:val="22"/>
          <w:szCs w:val="22"/>
        </w:rPr>
        <w:t>od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.05.202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do 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B90591">
        <w:rPr>
          <w:rFonts w:asciiTheme="minorHAnsi" w:hAnsiTheme="minorHAnsi" w:cstheme="minorHAnsi"/>
          <w:sz w:val="22"/>
          <w:szCs w:val="22"/>
        </w:rPr>
        <w:t xml:space="preserve"> Jeżeli rodzic zapisuje dziecko na więcej niż jeden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="00637E65" w:rsidRPr="007426DE">
        <w:rPr>
          <w:rFonts w:asciiTheme="minorHAnsi" w:hAnsiTheme="minorHAnsi" w:cstheme="minorHAnsi"/>
          <w:sz w:val="22"/>
          <w:szCs w:val="22"/>
        </w:rPr>
        <w:t>termin dyżuru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Pr="00637E65">
        <w:rPr>
          <w:rFonts w:asciiTheme="minorHAnsi" w:hAnsiTheme="minorHAnsi" w:cstheme="minorHAnsi"/>
          <w:sz w:val="22"/>
          <w:szCs w:val="22"/>
        </w:rPr>
        <w:t>wakacyjn</w:t>
      </w:r>
      <w:r w:rsidR="00637E65">
        <w:rPr>
          <w:rFonts w:asciiTheme="minorHAnsi" w:hAnsiTheme="minorHAnsi" w:cstheme="minorHAnsi"/>
          <w:sz w:val="22"/>
          <w:szCs w:val="22"/>
        </w:rPr>
        <w:t>ego</w:t>
      </w:r>
      <w:r w:rsidRPr="00B90591">
        <w:rPr>
          <w:rFonts w:asciiTheme="minorHAnsi" w:hAnsiTheme="minorHAnsi" w:cstheme="minorHAnsi"/>
          <w:sz w:val="22"/>
          <w:szCs w:val="22"/>
        </w:rPr>
        <w:t xml:space="preserve"> to wypełnia </w:t>
      </w:r>
      <w:r w:rsidR="00637E65" w:rsidRPr="00B90591">
        <w:rPr>
          <w:rFonts w:asciiTheme="minorHAnsi" w:hAnsiTheme="minorHAnsi" w:cstheme="minorHAnsi"/>
          <w:sz w:val="22"/>
          <w:szCs w:val="22"/>
        </w:rPr>
        <w:t xml:space="preserve">wniosek </w:t>
      </w:r>
      <w:r w:rsidRPr="00B90591">
        <w:rPr>
          <w:rFonts w:asciiTheme="minorHAnsi" w:hAnsiTheme="minorHAnsi" w:cstheme="minorHAnsi"/>
          <w:sz w:val="22"/>
          <w:szCs w:val="22"/>
        </w:rPr>
        <w:t xml:space="preserve">na każdy </w:t>
      </w:r>
      <w:r w:rsidR="00637E65">
        <w:rPr>
          <w:rFonts w:asciiTheme="minorHAnsi" w:hAnsiTheme="minorHAnsi" w:cstheme="minorHAnsi"/>
          <w:sz w:val="22"/>
          <w:szCs w:val="22"/>
        </w:rPr>
        <w:t xml:space="preserve">termin </w:t>
      </w:r>
      <w:r w:rsidRPr="00637E65">
        <w:rPr>
          <w:rFonts w:asciiTheme="minorHAnsi" w:hAnsiTheme="minorHAnsi" w:cstheme="minorHAnsi"/>
          <w:sz w:val="22"/>
          <w:szCs w:val="22"/>
        </w:rPr>
        <w:t>osobn</w:t>
      </w:r>
      <w:r w:rsidR="00831EE9">
        <w:rPr>
          <w:rFonts w:asciiTheme="minorHAnsi" w:hAnsiTheme="minorHAnsi" w:cstheme="minorHAnsi"/>
          <w:sz w:val="22"/>
          <w:szCs w:val="22"/>
        </w:rPr>
        <w:t>o</w:t>
      </w:r>
      <w:r w:rsidRPr="00B90591">
        <w:rPr>
          <w:rFonts w:asciiTheme="minorHAnsi" w:hAnsiTheme="minorHAnsi" w:cstheme="minorHAnsi"/>
          <w:sz w:val="22"/>
          <w:szCs w:val="22"/>
        </w:rPr>
        <w:t xml:space="preserve">.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>Wydawanie i przyjmowanie wniosków odbywa się w przedszkolu macierzystym</w:t>
      </w:r>
      <w:r w:rsidR="00B90591">
        <w:rPr>
          <w:rFonts w:asciiTheme="minorHAnsi" w:hAnsiTheme="minorHAnsi" w:cstheme="minorHAnsi"/>
          <w:sz w:val="22"/>
          <w:szCs w:val="22"/>
        </w:rPr>
        <w:t>.</w:t>
      </w:r>
    </w:p>
    <w:p w14:paraId="555A502C" w14:textId="77777777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 w:rsidRPr="00B90591">
        <w:rPr>
          <w:rFonts w:asciiTheme="minorHAnsi" w:hAnsiTheme="minorHAnsi" w:cstheme="minorHAnsi"/>
          <w:sz w:val="22"/>
          <w:szCs w:val="22"/>
        </w:rPr>
        <w:t>:</w:t>
      </w:r>
    </w:p>
    <w:p w14:paraId="04C29875" w14:textId="08929BA0" w:rsidR="007502F1" w:rsidRPr="00C50399" w:rsidRDefault="007502F1" w:rsidP="007502F1">
      <w:pPr>
        <w:pStyle w:val="Akapitzlist"/>
        <w:tabs>
          <w:tab w:val="left" w:pos="567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B90591">
        <w:rPr>
          <w:rFonts w:asciiTheme="minorHAnsi" w:hAnsiTheme="minorHAnsi" w:cstheme="minorHAnsi"/>
          <w:sz w:val="22"/>
          <w:szCs w:val="22"/>
        </w:rPr>
        <w:tab/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przyjmowania dzieci obojga pracujących rodziców/opiekunów prawnych lub pracującego rodzica/opiekuna prawnego, który samotnie wychowuje dziecko i nie korzystających w tym okresie z urlopu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wypoczynkowego, macierzyńskiego, rodzicielskiego, ojcowskiego,</w:t>
      </w:r>
      <w:r w:rsidR="0048140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>wychowawczego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, itp.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591" w:rsidRPr="00831EE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31EE9" w:rsidRPr="00C50399">
        <w:rPr>
          <w:rFonts w:asciiTheme="minorHAnsi" w:hAnsiTheme="minorHAnsi" w:cstheme="minorHAnsi"/>
          <w:i/>
          <w:iCs/>
          <w:sz w:val="22"/>
          <w:szCs w:val="22"/>
        </w:rPr>
        <w:t>oświadczenie złożone do wniosku może zostać zweryfikowane poprzez wezwanie do złożenia odpowiednich zaświadczeń z zakładu pracy</w:t>
      </w:r>
      <w:r w:rsidR="001856E7" w:rsidRPr="00831EE9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5D20717" w14:textId="378F965A" w:rsidR="007502F1" w:rsidRPr="001856E7" w:rsidRDefault="007502F1" w:rsidP="001856E7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</w:t>
      </w:r>
      <w:r w:rsidR="001856E7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/202</w:t>
      </w:r>
      <w:r w:rsidR="001856E7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, tj. do przedszkola „macierzystego”</w:t>
      </w:r>
      <w:r w:rsidR="00CB683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566D47F" w14:textId="5F8A126D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Kartę zgłoszenia dziecka na dyżur wakacyjny do przedszkola rodzice/opiekunowie prawni pobierają </w:t>
      </w:r>
      <w:r w:rsidR="00C50399">
        <w:rPr>
          <w:rFonts w:asciiTheme="minorHAnsi" w:hAnsiTheme="minorHAnsi" w:cstheme="minorHAnsi"/>
          <w:sz w:val="22"/>
          <w:szCs w:val="22"/>
        </w:rPr>
        <w:t xml:space="preserve">w przedszkolu lub </w:t>
      </w:r>
      <w:r w:rsidRPr="00B90591">
        <w:rPr>
          <w:rFonts w:asciiTheme="minorHAnsi" w:hAnsiTheme="minorHAnsi" w:cstheme="minorHAnsi"/>
          <w:sz w:val="22"/>
          <w:szCs w:val="22"/>
        </w:rPr>
        <w:t>ze strony internetowej przedszkola. Wzór karty zgłoszenia dziecka stanowi załącznik do niniejsz</w:t>
      </w:r>
      <w:r w:rsidR="007426DE">
        <w:rPr>
          <w:rFonts w:asciiTheme="minorHAnsi" w:hAnsiTheme="minorHAnsi" w:cstheme="minorHAnsi"/>
          <w:sz w:val="22"/>
          <w:szCs w:val="22"/>
        </w:rPr>
        <w:t>ego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="00637E65" w:rsidRPr="007426DE">
        <w:rPr>
          <w:rFonts w:asciiTheme="minorHAnsi" w:hAnsiTheme="minorHAnsi" w:cstheme="minorHAnsi"/>
          <w:sz w:val="22"/>
          <w:szCs w:val="22"/>
        </w:rPr>
        <w:t>regulaminu</w:t>
      </w:r>
      <w:r w:rsidRPr="00B90591">
        <w:rPr>
          <w:rFonts w:asciiTheme="minorHAnsi" w:hAnsiTheme="minorHAnsi" w:cstheme="minorHAnsi"/>
          <w:sz w:val="22"/>
          <w:szCs w:val="22"/>
        </w:rPr>
        <w:t>.</w:t>
      </w:r>
    </w:p>
    <w:p w14:paraId="04F30680" w14:textId="6D2C603D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Dyrektor przedszkola przygotowuje listę zgłoszonych dzieci do danej </w:t>
      </w:r>
      <w:r w:rsidR="00637E65">
        <w:rPr>
          <w:rFonts w:asciiTheme="minorHAnsi" w:hAnsiTheme="minorHAnsi" w:cstheme="minorHAnsi"/>
          <w:sz w:val="22"/>
          <w:szCs w:val="22"/>
        </w:rPr>
        <w:t>jednostki</w:t>
      </w:r>
      <w:r w:rsidRPr="00B90591">
        <w:rPr>
          <w:rFonts w:asciiTheme="minorHAnsi" w:hAnsiTheme="minorHAnsi" w:cstheme="minorHAnsi"/>
          <w:sz w:val="22"/>
          <w:szCs w:val="22"/>
        </w:rPr>
        <w:t xml:space="preserve"> w wybranym miesiącu (lipiec, sierpień) i wraz z kartami zgłoszeń przekazuje dyrektorowi dyżurującego przedszkola </w:t>
      </w:r>
      <w:r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1856E7" w:rsidRPr="00831E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4444D" w:rsidRPr="00831E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536E8"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czerwca 202</w:t>
      </w:r>
      <w:r w:rsidR="001856E7" w:rsidRPr="00831E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33BF"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580F43" w14:textId="0F989F6D" w:rsidR="00B7644C" w:rsidRPr="00831EE9" w:rsidRDefault="00C50399" w:rsidP="00B7644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Rodzice/prawni opiekunowie dzieci, które nie zostały przyjęte na dyżur do preferowanego przedszkola ze względu na brak wolnych miejsc</w:t>
      </w:r>
      <w:r w:rsidR="002C2763">
        <w:rPr>
          <w:rFonts w:asciiTheme="minorHAnsi" w:hAnsiTheme="minorHAnsi" w:cstheme="minorHAnsi"/>
          <w:sz w:val="22"/>
          <w:szCs w:val="22"/>
        </w:rPr>
        <w:t xml:space="preserve"> zostaną umieszczeni na liście dzieci nieprzyjętych.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4728">
        <w:rPr>
          <w:rFonts w:asciiTheme="minorHAnsi" w:hAnsiTheme="minorHAnsi" w:cstheme="minorHAnsi"/>
          <w:sz w:val="22"/>
          <w:szCs w:val="22"/>
        </w:rPr>
        <w:t>Do listy zostanie dołączona informacja, które przedszkola</w:t>
      </w:r>
      <w:r w:rsidR="00637E65">
        <w:rPr>
          <w:rFonts w:asciiTheme="minorHAnsi" w:hAnsiTheme="minorHAnsi" w:cstheme="minorHAnsi"/>
          <w:sz w:val="22"/>
          <w:szCs w:val="22"/>
        </w:rPr>
        <w:t xml:space="preserve"> dysponują </w:t>
      </w:r>
      <w:r w:rsidR="00774728">
        <w:rPr>
          <w:rFonts w:asciiTheme="minorHAnsi" w:hAnsiTheme="minorHAnsi" w:cstheme="minorHAnsi"/>
          <w:sz w:val="22"/>
          <w:szCs w:val="22"/>
        </w:rPr>
        <w:t xml:space="preserve"> </w:t>
      </w:r>
      <w:r w:rsidR="00774728" w:rsidRPr="007426DE">
        <w:rPr>
          <w:rFonts w:asciiTheme="minorHAnsi" w:hAnsiTheme="minorHAnsi" w:cstheme="minorHAnsi"/>
          <w:sz w:val="22"/>
          <w:szCs w:val="22"/>
        </w:rPr>
        <w:t>woln</w:t>
      </w:r>
      <w:r w:rsidR="00637E65" w:rsidRPr="007426DE">
        <w:rPr>
          <w:rFonts w:asciiTheme="minorHAnsi" w:hAnsiTheme="minorHAnsi" w:cstheme="minorHAnsi"/>
          <w:sz w:val="22"/>
          <w:szCs w:val="22"/>
        </w:rPr>
        <w:t>ymi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="00774728">
        <w:rPr>
          <w:rFonts w:asciiTheme="minorHAnsi" w:hAnsiTheme="minorHAnsi" w:cstheme="minorHAnsi"/>
          <w:sz w:val="22"/>
          <w:szCs w:val="22"/>
        </w:rPr>
        <w:t xml:space="preserve"> miejsca</w:t>
      </w:r>
      <w:r w:rsidR="00637E65">
        <w:rPr>
          <w:rFonts w:asciiTheme="minorHAnsi" w:hAnsiTheme="minorHAnsi" w:cstheme="minorHAnsi"/>
          <w:sz w:val="22"/>
          <w:szCs w:val="22"/>
        </w:rPr>
        <w:t>mi</w:t>
      </w:r>
      <w:r w:rsidR="00774728">
        <w:rPr>
          <w:rFonts w:asciiTheme="minorHAnsi" w:hAnsiTheme="minorHAnsi" w:cstheme="minorHAnsi"/>
          <w:sz w:val="22"/>
          <w:szCs w:val="22"/>
        </w:rPr>
        <w:t xml:space="preserve"> w danym terminie. </w:t>
      </w:r>
      <w:r w:rsidR="00BE24B6">
        <w:rPr>
          <w:rFonts w:asciiTheme="minorHAnsi" w:hAnsiTheme="minorHAnsi" w:cstheme="minorHAnsi"/>
          <w:sz w:val="22"/>
          <w:szCs w:val="22"/>
        </w:rPr>
        <w:t>Rodzic/opiekun prawny sam</w:t>
      </w:r>
      <w:r w:rsidR="00B53C8D">
        <w:rPr>
          <w:rFonts w:asciiTheme="minorHAnsi" w:hAnsiTheme="minorHAnsi" w:cstheme="minorHAnsi"/>
          <w:sz w:val="22"/>
          <w:szCs w:val="22"/>
        </w:rPr>
        <w:t xml:space="preserve">odzielnie składa wniosek </w:t>
      </w:r>
      <w:r w:rsidR="00BE24B6">
        <w:rPr>
          <w:rFonts w:asciiTheme="minorHAnsi" w:hAnsiTheme="minorHAnsi" w:cstheme="minorHAnsi"/>
          <w:sz w:val="22"/>
          <w:szCs w:val="22"/>
        </w:rPr>
        <w:t>do przedszkola</w:t>
      </w:r>
      <w:r w:rsidR="006A5E65">
        <w:rPr>
          <w:rFonts w:asciiTheme="minorHAnsi" w:hAnsiTheme="minorHAnsi" w:cstheme="minorHAnsi"/>
          <w:sz w:val="22"/>
          <w:szCs w:val="22"/>
        </w:rPr>
        <w:t>,</w:t>
      </w:r>
      <w:r w:rsidR="00BE24B6">
        <w:rPr>
          <w:rFonts w:asciiTheme="minorHAnsi" w:hAnsiTheme="minorHAnsi" w:cstheme="minorHAnsi"/>
          <w:sz w:val="22"/>
          <w:szCs w:val="22"/>
        </w:rPr>
        <w:t xml:space="preserve"> w którym jest jeszcze wolne miejsce.</w:t>
      </w:r>
      <w:r w:rsidR="00B13757">
        <w:rPr>
          <w:rFonts w:asciiTheme="minorHAnsi" w:hAnsiTheme="minorHAnsi" w:cstheme="minorHAnsi"/>
          <w:sz w:val="22"/>
          <w:szCs w:val="22"/>
        </w:rPr>
        <w:t xml:space="preserve"> Listy zostaną wywieszone </w:t>
      </w:r>
      <w:r w:rsidR="00B13757" w:rsidRPr="00831EE9">
        <w:rPr>
          <w:rFonts w:asciiTheme="minorHAnsi" w:hAnsiTheme="minorHAnsi" w:cstheme="minorHAnsi"/>
          <w:b/>
          <w:bCs/>
          <w:sz w:val="22"/>
          <w:szCs w:val="22"/>
        </w:rPr>
        <w:t>w dniu 16 czerwca 2025r.</w:t>
      </w:r>
    </w:p>
    <w:p w14:paraId="48825716" w14:textId="1A679DE3" w:rsidR="002E080F" w:rsidRPr="002E080F" w:rsidRDefault="00B7644C" w:rsidP="002E080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Rodzice/opiekunowie prawni dzieci przyjętych na dyżur wakacyjny uiszczają opłatę</w:t>
      </w:r>
      <w:r w:rsidR="002E080F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za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wyżywienie </w:t>
      </w:r>
      <w:r w:rsidR="007426DE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br/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i pobyt dziecka w przedszkolu zgodnie z zdeklarowaną we wniosku liczbą godzin przebywania dziecka poza ustalonym przez organ prowadzący czasem bezpłatnego nauczania, wychowania </w:t>
      </w:r>
      <w:r w:rsidR="007426DE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br/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i opieki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za każdy dyżur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„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z góry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”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tj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. do </w:t>
      </w:r>
      <w:r w:rsidRPr="00481402">
        <w:rPr>
          <w:rStyle w:val="Pogrubienie"/>
          <w:rFonts w:asciiTheme="minorHAnsi" w:hAnsiTheme="minorHAnsi" w:cstheme="minorHAnsi"/>
          <w:color w:val="2B2A29"/>
          <w:sz w:val="22"/>
          <w:szCs w:val="22"/>
        </w:rPr>
        <w:t>30 czerwca 2025r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. </w:t>
      </w:r>
    </w:p>
    <w:p w14:paraId="4CD8625F" w14:textId="5BF14584" w:rsidR="00B7644C" w:rsidRPr="0074444D" w:rsidRDefault="00B7644C" w:rsidP="002E080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lastRenderedPageBreak/>
        <w:t>Brak uiszczenia opłaty we wskazanym terminie będzie równoznaczn</w:t>
      </w:r>
      <w:r w:rsidR="00B53C8D"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>e</w:t>
      </w: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 xml:space="preserve"> z rezygnacją z miejsca</w:t>
      </w: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br/>
        <w:t>w dyżurującym przedszkolu/oddziale przedszkolnym</w:t>
      </w:r>
      <w:r w:rsidRPr="002E080F">
        <w:rPr>
          <w:rFonts w:asciiTheme="minorHAnsi" w:hAnsiTheme="minorHAnsi" w:cstheme="minorHAnsi"/>
          <w:color w:val="2B2A29"/>
          <w:sz w:val="22"/>
          <w:szCs w:val="22"/>
        </w:rPr>
        <w:t>.</w:t>
      </w:r>
    </w:p>
    <w:p w14:paraId="66E277F0" w14:textId="61CB9CF8" w:rsidR="0074444D" w:rsidRPr="0074444D" w:rsidRDefault="0074444D" w:rsidP="0074444D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Rozliczenie opłaty za dyżur nastąpi po </w:t>
      </w:r>
      <w:r w:rsidR="00285E2F">
        <w:rPr>
          <w:rFonts w:asciiTheme="minorHAnsi" w:hAnsiTheme="minorHAnsi" w:cstheme="minorHAnsi"/>
          <w:sz w:val="22"/>
          <w:szCs w:val="22"/>
        </w:rPr>
        <w:t>zakończonym</w:t>
      </w:r>
      <w:r>
        <w:rPr>
          <w:rFonts w:asciiTheme="minorHAnsi" w:hAnsiTheme="minorHAnsi" w:cstheme="minorHAnsi"/>
          <w:sz w:val="22"/>
          <w:szCs w:val="22"/>
        </w:rPr>
        <w:t xml:space="preserve"> dyżurze. </w:t>
      </w:r>
    </w:p>
    <w:p w14:paraId="64BBCFCF" w14:textId="1420D600" w:rsidR="00774728" w:rsidRDefault="00481402" w:rsidP="0039651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81402">
        <w:rPr>
          <w:rFonts w:asciiTheme="minorHAnsi" w:hAnsiTheme="minorHAnsi" w:cstheme="minorHAnsi"/>
          <w:sz w:val="22"/>
          <w:szCs w:val="22"/>
        </w:rPr>
        <w:t>Jeżeli dziecko nie pojawi się w przedszkolu w ciągu pierwszych trzech dni dyżuru i brak jest usprawiedliwienia od rodziców (np. choroba, wyjazd)</w:t>
      </w:r>
      <w:r>
        <w:rPr>
          <w:rFonts w:asciiTheme="minorHAnsi" w:hAnsiTheme="minorHAnsi" w:cstheme="minorHAnsi"/>
          <w:sz w:val="22"/>
          <w:szCs w:val="22"/>
        </w:rPr>
        <w:t>, uznaje się to za rezygnację.</w:t>
      </w:r>
    </w:p>
    <w:p w14:paraId="15443FF9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E6307E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54D3616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7B84E90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989F4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40CDC27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3B7F338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6423D32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7400B7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884E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7790D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E09C4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19AF5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8DE1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3363A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618B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82E0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717C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7B172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BAD8A5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412D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6F7256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1D83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CE85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9C0E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0EB5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DADB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CCE5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5FD2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E788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B1F9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4C7D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B48D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F93CC6C" w14:textId="14165063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71690E6" w14:textId="77C1A476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1ACBDE0C" w:rsidR="007502F1" w:rsidRDefault="000B5CDD" w:rsidP="007502F1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04FFF"/>
    <w:rsid w:val="0003697F"/>
    <w:rsid w:val="000407DE"/>
    <w:rsid w:val="00041913"/>
    <w:rsid w:val="00070EE7"/>
    <w:rsid w:val="00080A97"/>
    <w:rsid w:val="000A3346"/>
    <w:rsid w:val="000B5CDD"/>
    <w:rsid w:val="00142CC8"/>
    <w:rsid w:val="001856E7"/>
    <w:rsid w:val="001A61E6"/>
    <w:rsid w:val="001B43DA"/>
    <w:rsid w:val="00205A39"/>
    <w:rsid w:val="00227FA3"/>
    <w:rsid w:val="002677C1"/>
    <w:rsid w:val="002736AE"/>
    <w:rsid w:val="00274B7C"/>
    <w:rsid w:val="00285E2F"/>
    <w:rsid w:val="00285E38"/>
    <w:rsid w:val="002904FB"/>
    <w:rsid w:val="00292CB7"/>
    <w:rsid w:val="002B1176"/>
    <w:rsid w:val="002C1949"/>
    <w:rsid w:val="002C2763"/>
    <w:rsid w:val="002E080F"/>
    <w:rsid w:val="002E50E0"/>
    <w:rsid w:val="003042B9"/>
    <w:rsid w:val="00344FBA"/>
    <w:rsid w:val="003A664A"/>
    <w:rsid w:val="003C142A"/>
    <w:rsid w:val="0042428E"/>
    <w:rsid w:val="004432B2"/>
    <w:rsid w:val="0046054C"/>
    <w:rsid w:val="004744DF"/>
    <w:rsid w:val="00481402"/>
    <w:rsid w:val="004A7231"/>
    <w:rsid w:val="004A761F"/>
    <w:rsid w:val="004C071F"/>
    <w:rsid w:val="004C7CA6"/>
    <w:rsid w:val="00512B8A"/>
    <w:rsid w:val="005219D3"/>
    <w:rsid w:val="00531556"/>
    <w:rsid w:val="00540763"/>
    <w:rsid w:val="005C721F"/>
    <w:rsid w:val="005F3194"/>
    <w:rsid w:val="00637E65"/>
    <w:rsid w:val="006A5E65"/>
    <w:rsid w:val="00720CB8"/>
    <w:rsid w:val="007426DE"/>
    <w:rsid w:val="0074444D"/>
    <w:rsid w:val="007502F1"/>
    <w:rsid w:val="00774728"/>
    <w:rsid w:val="007C0600"/>
    <w:rsid w:val="007F35AE"/>
    <w:rsid w:val="008233BF"/>
    <w:rsid w:val="008235EC"/>
    <w:rsid w:val="00831EE9"/>
    <w:rsid w:val="008973C4"/>
    <w:rsid w:val="008E195E"/>
    <w:rsid w:val="00917201"/>
    <w:rsid w:val="0096693F"/>
    <w:rsid w:val="00977609"/>
    <w:rsid w:val="00A3684F"/>
    <w:rsid w:val="00A63613"/>
    <w:rsid w:val="00AA529E"/>
    <w:rsid w:val="00AC4C78"/>
    <w:rsid w:val="00B13757"/>
    <w:rsid w:val="00B53C8D"/>
    <w:rsid w:val="00B6346D"/>
    <w:rsid w:val="00B7644C"/>
    <w:rsid w:val="00B90591"/>
    <w:rsid w:val="00B9119D"/>
    <w:rsid w:val="00B91E52"/>
    <w:rsid w:val="00BA0E58"/>
    <w:rsid w:val="00BB450C"/>
    <w:rsid w:val="00BE24B6"/>
    <w:rsid w:val="00BE2B57"/>
    <w:rsid w:val="00C333BA"/>
    <w:rsid w:val="00C411E3"/>
    <w:rsid w:val="00C50399"/>
    <w:rsid w:val="00CB683D"/>
    <w:rsid w:val="00D536E8"/>
    <w:rsid w:val="00D7015C"/>
    <w:rsid w:val="00DD212B"/>
    <w:rsid w:val="00E1105A"/>
    <w:rsid w:val="00EC6A88"/>
    <w:rsid w:val="00F75CCF"/>
    <w:rsid w:val="00F91B7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644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76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10</cp:revision>
  <cp:lastPrinted>2023-04-25T07:50:00Z</cp:lastPrinted>
  <dcterms:created xsi:type="dcterms:W3CDTF">2025-05-14T13:27:00Z</dcterms:created>
  <dcterms:modified xsi:type="dcterms:W3CDTF">2025-05-23T06:26:00Z</dcterms:modified>
</cp:coreProperties>
</file>